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043" w:rsidRPr="004E5043" w:rsidRDefault="004E5043" w:rsidP="004E504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Ответы школьного этапа Всероссийской олимпиады школьников по экологии для 10-11 классов</w:t>
      </w:r>
    </w:p>
    <w:p w:rsidR="004E5043" w:rsidRPr="004E5043" w:rsidRDefault="004E5043" w:rsidP="004E5043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</w:pPr>
      <w:r w:rsidRPr="004E5043">
        <w:rPr>
          <w:rFonts w:ascii="Times New Roman" w:eastAsia="Times New Roman" w:hAnsi="Times New Roman" w:cs="Times New Roman"/>
          <w:b/>
          <w:kern w:val="1"/>
          <w:sz w:val="28"/>
          <w:szCs w:val="28"/>
          <w:lang w:val="ru-RU" w:eastAsia="zh-CN" w:bidi="hi-IN"/>
        </w:rPr>
        <w:t xml:space="preserve"> </w:t>
      </w:r>
      <w:r w:rsidRPr="004E5043"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  <w:t>2015-2016 уч. г.</w:t>
      </w:r>
    </w:p>
    <w:p w:rsidR="004E5043" w:rsidRPr="004E5043" w:rsidRDefault="004E5043" w:rsidP="004E5043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b/>
          <w:kern w:val="1"/>
          <w:sz w:val="24"/>
          <w:szCs w:val="24"/>
          <w:u w:val="single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Максимальное количество баллов за олимпиадное задание  – 55 баллов.</w:t>
      </w:r>
    </w:p>
    <w:p w:rsidR="004E3EF7" w:rsidRPr="004E3EF7" w:rsidRDefault="004E3EF7" w:rsidP="004E3EF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  <w:r w:rsidRPr="007777A9">
        <w:rPr>
          <w:rFonts w:ascii="Times New Roman" w:eastAsia="Calibri" w:hAnsi="Times New Roman" w:cs="Times New Roman"/>
          <w:b/>
          <w:color w:val="FF0000"/>
          <w:sz w:val="28"/>
          <w:szCs w:val="28"/>
          <w:lang w:val="ru-RU" w:eastAsia="en-US"/>
        </w:rPr>
        <w:t>ВНИМАНИЕ!</w:t>
      </w:r>
      <w:r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 </w:t>
      </w:r>
      <w:r w:rsidRPr="004E3EF7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С целью приведения в соответствие параллелей, участвующих в школьном и муниципальном этапах всероссийской олимпиады школьников, </w:t>
      </w:r>
      <w:r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 рекомендуется</w:t>
      </w:r>
      <w:r w:rsidRPr="004E3EF7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 подв</w:t>
      </w:r>
      <w:r>
        <w:rPr>
          <w:rFonts w:ascii="Times New Roman" w:eastAsia="Calibri" w:hAnsi="Times New Roman" w:cs="Times New Roman"/>
          <w:sz w:val="28"/>
          <w:szCs w:val="28"/>
          <w:lang w:val="ru-RU" w:eastAsia="en-US"/>
        </w:rPr>
        <w:t>едение итогов проводить в 10 и 11 параллелях</w:t>
      </w:r>
      <w:r w:rsidRPr="004E3EF7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 отдельно</w:t>
      </w:r>
      <w:r>
        <w:rPr>
          <w:rFonts w:ascii="Times New Roman" w:eastAsia="Calibri" w:hAnsi="Times New Roman" w:cs="Times New Roman"/>
          <w:sz w:val="28"/>
          <w:szCs w:val="28"/>
          <w:lang w:val="ru-RU" w:eastAsia="en-US"/>
        </w:rPr>
        <w:t>.</w:t>
      </w:r>
    </w:p>
    <w:p w:rsidR="004E5043" w:rsidRDefault="004E5043" w:rsidP="004E5043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</w:pPr>
    </w:p>
    <w:p w:rsidR="004E3EF7" w:rsidRPr="004E5043" w:rsidRDefault="004E3EF7" w:rsidP="004E5043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Mangal"/>
          <w:b/>
          <w:kern w:val="1"/>
          <w:sz w:val="28"/>
          <w:szCs w:val="28"/>
          <w:lang w:val="ru-RU" w:eastAsia="zh-CN" w:bidi="hi-IN"/>
        </w:rPr>
      </w:pPr>
    </w:p>
    <w:p w:rsidR="004E5043" w:rsidRPr="004E5043" w:rsidRDefault="004E5043" w:rsidP="004E5043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b/>
          <w:kern w:val="1"/>
          <w:sz w:val="24"/>
          <w:szCs w:val="24"/>
          <w:u w:val="single"/>
          <w:lang w:val="ru-RU" w:eastAsia="zh-CN" w:bidi="hi-IN"/>
        </w:rPr>
        <w:t>Задание 1</w:t>
      </w:r>
    </w:p>
    <w:p w:rsidR="004E5043" w:rsidRPr="004E5043" w:rsidRDefault="004E5043" w:rsidP="004E5043">
      <w:pPr>
        <w:widowControl w:val="0"/>
        <w:suppressAutoHyphens/>
        <w:spacing w:after="0" w:line="360" w:lineRule="auto"/>
        <w:jc w:val="both"/>
        <w:rPr>
          <w:rFonts w:ascii="Times New Roman" w:eastAsia="Lucida Sans Unicode" w:hAnsi="Times New Roman" w:cs="Mangal"/>
          <w:b/>
          <w:kern w:val="1"/>
          <w:sz w:val="24"/>
          <w:szCs w:val="24"/>
          <w:u w:val="single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1-нет; 2-да; 3- да; 4-да; 5-нет; 6-нет; 7-нет; 8-нет; 9-да; 10- да.</w:t>
      </w:r>
    </w:p>
    <w:p w:rsidR="004E5043" w:rsidRPr="004E5043" w:rsidRDefault="004E5043" w:rsidP="004E5043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b/>
          <w:kern w:val="1"/>
          <w:sz w:val="24"/>
          <w:szCs w:val="24"/>
          <w:u w:val="single"/>
          <w:lang w:val="ru-RU" w:eastAsia="zh-CN" w:bidi="hi-IN"/>
        </w:rPr>
        <w:t>Задание 2</w:t>
      </w:r>
    </w:p>
    <w:p w:rsidR="004E5043" w:rsidRPr="004E5043" w:rsidRDefault="004E5043" w:rsidP="004E5043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u w:val="single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1-б; 2-г; 3-в; 4-в; 5-в; 6-а; 7-в, 8-б; 9-в; 10-г; 11 -г; 12 -в; 13 -в; 14 -г; 15 -г;16-в; 17-б; 18-г; 19-а; 20-б; 21-в; 22-б; 23-б; 24 -г; 25-а. </w:t>
      </w:r>
    </w:p>
    <w:p w:rsidR="004E5043" w:rsidRPr="004E5043" w:rsidRDefault="004E5043" w:rsidP="004E5043">
      <w:pPr>
        <w:widowControl w:val="0"/>
        <w:suppressAutoHyphens/>
        <w:spacing w:after="0" w:line="360" w:lineRule="auto"/>
        <w:jc w:val="center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u w:val="single"/>
          <w:lang w:val="ru-RU" w:eastAsia="zh-CN" w:bidi="hi-IN"/>
        </w:rPr>
        <w:t xml:space="preserve"> </w:t>
      </w:r>
      <w:r w:rsidRPr="004E5043">
        <w:rPr>
          <w:rFonts w:ascii="Times New Roman" w:eastAsia="Lucida Sans Unicode" w:hAnsi="Times New Roman" w:cs="Mangal"/>
          <w:b/>
          <w:bCs/>
          <w:kern w:val="1"/>
          <w:sz w:val="24"/>
          <w:szCs w:val="24"/>
          <w:u w:val="single"/>
          <w:lang w:val="ru-RU" w:eastAsia="zh-CN" w:bidi="hi-IN"/>
        </w:rPr>
        <w:t>Задание 3</w:t>
      </w:r>
    </w:p>
    <w:p w:rsidR="004E5043" w:rsidRPr="004E5043" w:rsidRDefault="004E5043" w:rsidP="004E5043">
      <w:pPr>
        <w:widowControl w:val="0"/>
        <w:suppressAutoHyphens/>
        <w:spacing w:after="0" w:line="200" w:lineRule="atLeast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1.</w:t>
      </w: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Ответ </w:t>
      </w:r>
      <w:r w:rsidRPr="004E5043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val="ru-RU" w:eastAsia="zh-CN" w:bidi="hi-IN"/>
        </w:rPr>
        <w:t>да.</w:t>
      </w: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 Согласно «</w:t>
      </w:r>
      <w:r w:rsidRPr="004E5043">
        <w:rPr>
          <w:rFonts w:ascii="Times New Roman" w:eastAsia="Lucida Sans Unicode" w:hAnsi="Times New Roman" w:cs="Times New Roman"/>
          <w:i/>
          <w:iCs/>
          <w:kern w:val="1"/>
          <w:sz w:val="24"/>
          <w:szCs w:val="24"/>
          <w:lang w:val="ru-RU" w:eastAsia="zh-CN" w:bidi="hi-IN"/>
        </w:rPr>
        <w:t>правилу энергетической эквивалентности</w:t>
      </w: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» (</w:t>
      </w:r>
      <w:proofErr w:type="spellStart"/>
      <w:r w:rsidRPr="004E5043">
        <w:rPr>
          <w:rFonts w:ascii="Times New Roman" w:eastAsia="Lucida Sans Unicode" w:hAnsi="Times New Roman" w:cs="Times New Roman"/>
          <w:i/>
          <w:iCs/>
          <w:kern w:val="1"/>
          <w:sz w:val="24"/>
          <w:szCs w:val="24"/>
          <w:lang w:val="ru-RU" w:eastAsia="zh-CN" w:bidi="hi-IN"/>
        </w:rPr>
        <w:t>energetic</w:t>
      </w:r>
      <w:proofErr w:type="spellEnd"/>
      <w:r w:rsidRPr="004E5043">
        <w:rPr>
          <w:rFonts w:ascii="Times New Roman" w:eastAsia="Lucida Sans Unicode" w:hAnsi="Times New Roman" w:cs="Times New Roman"/>
          <w:i/>
          <w:iCs/>
          <w:kern w:val="1"/>
          <w:sz w:val="24"/>
          <w:szCs w:val="24"/>
          <w:lang w:val="ru-RU" w:eastAsia="zh-CN" w:bidi="hi-IN"/>
        </w:rPr>
        <w:t xml:space="preserve"> </w:t>
      </w:r>
      <w:proofErr w:type="spellStart"/>
      <w:r w:rsidRPr="004E5043">
        <w:rPr>
          <w:rFonts w:ascii="Times New Roman" w:eastAsia="Lucida Sans Unicode" w:hAnsi="Times New Roman" w:cs="Times New Roman"/>
          <w:i/>
          <w:iCs/>
          <w:kern w:val="1"/>
          <w:sz w:val="24"/>
          <w:szCs w:val="24"/>
          <w:lang w:val="ru-RU" w:eastAsia="zh-CN" w:bidi="hi-IN"/>
        </w:rPr>
        <w:t>equivalence</w:t>
      </w:r>
      <w:proofErr w:type="spellEnd"/>
      <w:r w:rsidRPr="004E5043">
        <w:rPr>
          <w:rFonts w:ascii="Times New Roman" w:eastAsia="Lucida Sans Unicode" w:hAnsi="Times New Roman" w:cs="Times New Roman"/>
          <w:i/>
          <w:iCs/>
          <w:kern w:val="1"/>
          <w:sz w:val="24"/>
          <w:szCs w:val="24"/>
          <w:lang w:val="ru-RU" w:eastAsia="zh-CN" w:bidi="hi-IN"/>
        </w:rPr>
        <w:t xml:space="preserve"> </w:t>
      </w:r>
      <w:proofErr w:type="spellStart"/>
      <w:r w:rsidRPr="004E5043">
        <w:rPr>
          <w:rFonts w:ascii="Times New Roman" w:eastAsia="Lucida Sans Unicode" w:hAnsi="Times New Roman" w:cs="Times New Roman"/>
          <w:i/>
          <w:iCs/>
          <w:kern w:val="1"/>
          <w:sz w:val="24"/>
          <w:szCs w:val="24"/>
          <w:lang w:val="ru-RU" w:eastAsia="zh-CN" w:bidi="hi-IN"/>
        </w:rPr>
        <w:t>rule</w:t>
      </w:r>
      <w:proofErr w:type="spellEnd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),  крупные организмы не могут быть столь же многочисленны, как мелкие. Слонов в расчете на единицу площади их местообитания существенно меньше, чем антилоп, а антилоп меньше, чем мышей-полёвок.</w:t>
      </w:r>
    </w:p>
    <w:p w:rsidR="004E5043" w:rsidRPr="004E5043" w:rsidRDefault="004E5043" w:rsidP="004E5043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</w:p>
    <w:p w:rsidR="004E5043" w:rsidRPr="004E5043" w:rsidRDefault="004E5043" w:rsidP="004E5043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2. Ответ </w:t>
      </w:r>
      <w:r w:rsidRPr="004E5043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val="ru-RU" w:eastAsia="zh-CN" w:bidi="hi-IN"/>
        </w:rPr>
        <w:t>да</w:t>
      </w: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. Различают два типа фотопериодической реакции: короткодневный и длиннодневный. Известно, что длина светового дня, кроме времени года, зависит от географического положения местности. </w:t>
      </w:r>
      <w:proofErr w:type="gramStart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Короткодневные виды живут и произрастают, в основном, в низких широтах, а длиннодневные – в умеренных и высоких.</w:t>
      </w:r>
      <w:proofErr w:type="gramEnd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 У видов с обширными ареалами северные особи могут отличаться по типу фотопериодизма </w:t>
      </w:r>
      <w:proofErr w:type="gramStart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от</w:t>
      </w:r>
      <w:proofErr w:type="gramEnd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 южных.</w:t>
      </w:r>
    </w:p>
    <w:p w:rsidR="004E5043" w:rsidRPr="004E5043" w:rsidRDefault="004E5043" w:rsidP="004E5043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</w:p>
    <w:p w:rsidR="004E5043" w:rsidRPr="004E5043" w:rsidRDefault="004E5043" w:rsidP="004E5043">
      <w:pPr>
        <w:widowControl w:val="0"/>
        <w:suppressAutoHyphens/>
        <w:spacing w:after="0" w:line="240" w:lineRule="auto"/>
        <w:ind w:left="61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3. Ответ </w:t>
      </w:r>
      <w:r w:rsidRPr="004E5043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val="ru-RU" w:eastAsia="zh-CN" w:bidi="hi-IN"/>
        </w:rPr>
        <w:t>нет,</w:t>
      </w: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 потому что функциональное дублирование видов в экосистеме необходимо ей для надёжного функционирования в меняющихся условиях. Это один из механизмов обеспечения надежности (устойчивости) экосистем, поскольку при дублировании исчезнувший или уничтоженный </w:t>
      </w:r>
      <w:hyperlink r:id="rId5" w:history="1">
        <w:r w:rsidRPr="004E5043">
          <w:rPr>
            <w:rFonts w:ascii="Times New Roman" w:eastAsia="Lucida Sans Unicode" w:hAnsi="Times New Roman" w:cs="Times New Roman"/>
            <w:bCs/>
            <w:kern w:val="1"/>
            <w:sz w:val="24"/>
            <w:szCs w:val="24"/>
            <w:lang w:val="ru-RU" w:eastAsia="zh-CN" w:bidi="hi-IN"/>
          </w:rPr>
          <w:t>вид</w:t>
        </w:r>
      </w:hyperlink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, как правило, заменяется функционально близким.</w:t>
      </w:r>
    </w:p>
    <w:p w:rsidR="004E5043" w:rsidRPr="004E5043" w:rsidRDefault="004E5043" w:rsidP="004E5043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</w:p>
    <w:p w:rsidR="004E5043" w:rsidRPr="004E5043" w:rsidRDefault="004E5043" w:rsidP="004E5043">
      <w:pPr>
        <w:widowControl w:val="0"/>
        <w:suppressAutoHyphens/>
        <w:spacing w:after="0" w:line="240" w:lineRule="auto"/>
        <w:ind w:left="61"/>
        <w:jc w:val="both"/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u w:val="single"/>
          <w:lang w:val="ru-RU" w:eastAsia="zh-CN" w:bidi="hi-IN"/>
        </w:rPr>
      </w:pP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4. Ответ </w:t>
      </w:r>
      <w:r w:rsidRPr="004E5043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val="ru-RU" w:eastAsia="zh-CN" w:bidi="hi-IN"/>
        </w:rPr>
        <w:t>да</w:t>
      </w: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, потому что, первичная продуктивность относится к организмам-продуцентам, в то время, как вторичная – к организмам-</w:t>
      </w:r>
      <w:proofErr w:type="spellStart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консументам</w:t>
      </w:r>
      <w:proofErr w:type="spellEnd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, питающимися продуцентами.</w:t>
      </w:r>
    </w:p>
    <w:p w:rsidR="004E5043" w:rsidRPr="004E5043" w:rsidRDefault="004E5043" w:rsidP="004E5043">
      <w:pPr>
        <w:widowControl w:val="0"/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u w:val="single"/>
          <w:lang w:val="ru-RU" w:eastAsia="zh-CN" w:bidi="hi-IN"/>
        </w:rPr>
        <w:t>Задание 4</w:t>
      </w:r>
    </w:p>
    <w:p w:rsidR="004E5043" w:rsidRPr="004E5043" w:rsidRDefault="004E5043" w:rsidP="004E5043">
      <w:pPr>
        <w:widowControl w:val="0"/>
        <w:suppressAutoHyphens/>
        <w:spacing w:after="0" w:line="200" w:lineRule="atLeast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val="ru-RU" w:eastAsia="zh-CN" w:bidi="hi-IN"/>
        </w:rPr>
        <w:t xml:space="preserve">1. Ответ Г правильный. </w:t>
      </w: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Этот ответ является правильным, поскольку демографический переход — это период изменения закономерности в изменении численности народонаселения, и он вначале проявляется в развитых странах, а затем уже и в развивающихся.</w:t>
      </w:r>
    </w:p>
    <w:p w:rsidR="004E5043" w:rsidRPr="004E5043" w:rsidRDefault="004E5043" w:rsidP="004E5043">
      <w:pPr>
        <w:widowControl w:val="0"/>
        <w:suppressAutoHyphens/>
        <w:spacing w:after="0" w:line="200" w:lineRule="atLeast"/>
        <w:jc w:val="both"/>
        <w:rPr>
          <w:rFonts w:ascii="Times New Roman" w:eastAsia="Lucida Sans Unicode" w:hAnsi="Times New Roman" w:cs="Mangal"/>
          <w:b/>
          <w:bCs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Демографический переход наблюдается практически во всех </w:t>
      </w:r>
      <w:proofErr w:type="spellStart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втранах</w:t>
      </w:r>
      <w:proofErr w:type="spellEnd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, но происходит он в разное время. Во всех странах кривая роста народонаселения проходит через максимум, причем максимумы у разных стран — в разное время: у </w:t>
      </w:r>
      <w:proofErr w:type="spellStart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разитых</w:t>
      </w:r>
      <w:proofErr w:type="spellEnd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 стран в 1950-е годы, у остальных — на 50 лет позже. У России самый резкий прирост (2%) был в начале </w:t>
      </w: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en-US" w:eastAsia="zh-CN" w:bidi="hi-IN"/>
        </w:rPr>
        <w:t>XX</w:t>
      </w:r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 века, у развивающихся стран — </w:t>
      </w:r>
      <w:proofErr w:type="spellStart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>гороздо</w:t>
      </w:r>
      <w:proofErr w:type="spellEnd"/>
      <w:r w:rsidRPr="004E5043">
        <w:rPr>
          <w:rFonts w:ascii="Times New Roman" w:eastAsia="Lucida Sans Unicode" w:hAnsi="Times New Roman" w:cs="Times New Roman"/>
          <w:kern w:val="1"/>
          <w:sz w:val="24"/>
          <w:szCs w:val="24"/>
          <w:lang w:val="ru-RU" w:eastAsia="zh-CN" w:bidi="hi-IN"/>
        </w:rPr>
        <w:t xml:space="preserve"> позже (3 - 4 % в год). К настоящему времени в период демографического перехода вошли и развивающиеся страны.</w:t>
      </w:r>
    </w:p>
    <w:p w:rsidR="004E5043" w:rsidRPr="004E5043" w:rsidRDefault="004E5043" w:rsidP="004E5043">
      <w:pPr>
        <w:widowControl w:val="0"/>
        <w:suppressAutoHyphens/>
        <w:spacing w:after="0" w:line="200" w:lineRule="atLeast"/>
        <w:jc w:val="both"/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b/>
          <w:bCs/>
          <w:kern w:val="1"/>
          <w:sz w:val="24"/>
          <w:szCs w:val="24"/>
          <w:lang w:val="ru-RU" w:eastAsia="zh-CN" w:bidi="hi-IN"/>
        </w:rPr>
        <w:t>2. Ответ</w:t>
      </w:r>
      <w:proofErr w:type="gramStart"/>
      <w:r w:rsidRPr="004E5043">
        <w:rPr>
          <w:rFonts w:ascii="Times New Roman" w:eastAsia="Lucida Sans Unicode" w:hAnsi="Times New Roman" w:cs="Mangal"/>
          <w:b/>
          <w:bCs/>
          <w:kern w:val="1"/>
          <w:sz w:val="24"/>
          <w:szCs w:val="24"/>
          <w:lang w:val="ru-RU" w:eastAsia="zh-CN" w:bidi="hi-IN"/>
        </w:rPr>
        <w:t xml:space="preserve"> Б</w:t>
      </w:r>
      <w:proofErr w:type="gramEnd"/>
      <w:r w:rsidRPr="004E5043">
        <w:rPr>
          <w:rFonts w:ascii="Times New Roman" w:eastAsia="Lucida Sans Unicode" w:hAnsi="Times New Roman" w:cs="Mangal"/>
          <w:b/>
          <w:bCs/>
          <w:kern w:val="1"/>
          <w:sz w:val="24"/>
          <w:szCs w:val="24"/>
          <w:lang w:val="ru-RU" w:eastAsia="zh-CN" w:bidi="hi-IN"/>
        </w:rPr>
        <w:t xml:space="preserve"> правильный. </w:t>
      </w:r>
      <w:r w:rsidRPr="004E5043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В настоящее время стала очевидной огромная роль болот в поддержании стабильности климата Земли. До недавнего времени болота старались осушать и мелиорировать в целях преобразования природы. Сейчас подсчитано, что болотистые </w:t>
      </w:r>
      <w:r w:rsidRPr="004E5043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lastRenderedPageBreak/>
        <w:t xml:space="preserve">районы являются одними из главных поставщиков в атмосферу газа метана. Его вырабатывают бактерии, содержащиеся в бескислородных нижних слоях болот. Метан относится к так называемым «парниковым» газам, которые задерживают часть теплового излучения Земли в космическое пространство. Если содержание метана в атмосфере резко упадет, климат Земли </w:t>
      </w:r>
      <w:proofErr w:type="spellStart"/>
      <w:r w:rsidRPr="004E5043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>похоладает</w:t>
      </w:r>
      <w:proofErr w:type="spellEnd"/>
      <w:r w:rsidRPr="004E5043"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  <w:t xml:space="preserve"> вплоть до наступления нового ледникового периода. Болота Западной Сибири вносят особо ощутимый вклад в регуляцию парниковых газов в атмосфере всей Земли. Проекты осушения этих болот оказались антиэкологичными. Они подорвали бы биосферное равновесие.</w:t>
      </w:r>
    </w:p>
    <w:p w:rsidR="004E5043" w:rsidRPr="004E5043" w:rsidRDefault="004E5043" w:rsidP="004E5043">
      <w:pPr>
        <w:widowControl w:val="0"/>
        <w:suppressAutoHyphens/>
        <w:spacing w:after="0" w:line="360" w:lineRule="auto"/>
        <w:ind w:left="360"/>
        <w:jc w:val="center"/>
        <w:rPr>
          <w:rFonts w:ascii="Times New Roman" w:eastAsia="Lucida Sans Unicode" w:hAnsi="Times New Roman" w:cs="Mangal"/>
          <w:kern w:val="1"/>
          <w:sz w:val="24"/>
          <w:szCs w:val="24"/>
          <w:lang w:val="ru-RU" w:eastAsia="zh-CN" w:bidi="hi-IN"/>
        </w:rPr>
      </w:pPr>
      <w:r w:rsidRPr="004E5043">
        <w:rPr>
          <w:rFonts w:ascii="Times New Roman" w:eastAsia="Lucida Sans Unicode" w:hAnsi="Times New Roman" w:cs="Mangal"/>
          <w:b/>
          <w:kern w:val="1"/>
          <w:sz w:val="24"/>
          <w:szCs w:val="24"/>
          <w:lang w:val="ru-RU" w:eastAsia="zh-CN" w:bidi="hi-IN"/>
        </w:rPr>
        <w:t>Оценка ответов.</w:t>
      </w:r>
    </w:p>
    <w:tbl>
      <w:tblPr>
        <w:tblW w:w="0" w:type="auto"/>
        <w:tblInd w:w="-70" w:type="dxa"/>
        <w:tblLayout w:type="fixed"/>
        <w:tblLook w:val="0000" w:firstRow="0" w:lastRow="0" w:firstColumn="0" w:lastColumn="0" w:noHBand="0" w:noVBand="0"/>
      </w:tblPr>
      <w:tblGrid>
        <w:gridCol w:w="2268"/>
        <w:gridCol w:w="5760"/>
        <w:gridCol w:w="1683"/>
      </w:tblGrid>
      <w:tr w:rsidR="004E5043" w:rsidRPr="004E5043" w:rsidTr="00A677FB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620D0E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Виды заданий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Показатели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Балл</w:t>
            </w:r>
          </w:p>
        </w:tc>
      </w:tr>
      <w:tr w:rsidR="004E5043" w:rsidRPr="004E5043" w:rsidTr="00A677FB"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Задание</w:t>
            </w:r>
            <w:proofErr w:type="gramStart"/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1</w:t>
            </w:r>
            <w:proofErr w:type="gramEnd"/>
          </w:p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 xml:space="preserve">Выбор правильного утверждения </w:t>
            </w:r>
          </w:p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«да» - «нет»</w:t>
            </w: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Выбрано неправильное утверждение</w:t>
            </w:r>
          </w:p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1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4E5043" w:rsidRPr="004E5043" w:rsidTr="00A677FB"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Выбрано правильное утверждение</w:t>
            </w:r>
          </w:p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1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bCs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4E5043" w:rsidRPr="004E5043" w:rsidTr="00A677FB">
        <w:trPr>
          <w:trHeight w:val="1035"/>
        </w:trPr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Задание 2</w:t>
            </w:r>
          </w:p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одного правильного ответа из четырех предложенных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4E5043" w:rsidRPr="004E5043" w:rsidTr="00A677FB">
        <w:trPr>
          <w:trHeight w:val="1035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4E5043" w:rsidRPr="004E5043" w:rsidTr="00A677FB">
        <w:trPr>
          <w:trHeight w:val="519"/>
        </w:trPr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Задание 3</w:t>
            </w:r>
          </w:p>
          <w:p w:rsidR="004E5043" w:rsidRPr="004E5043" w:rsidRDefault="004E5043" w:rsidP="004E5043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 правильного утверждения и его обоснование</w:t>
            </w:r>
          </w:p>
          <w:p w:rsidR="004E5043" w:rsidRPr="004E5043" w:rsidRDefault="004E5043" w:rsidP="004E5043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4E5043" w:rsidRPr="004E5043" w:rsidTr="00A677FB">
        <w:trPr>
          <w:trHeight w:val="517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1</w:t>
            </w:r>
          </w:p>
        </w:tc>
      </w:tr>
      <w:tr w:rsidR="004E5043" w:rsidRPr="004E5043" w:rsidTr="00A677FB">
        <w:trPr>
          <w:trHeight w:val="517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частичное (неполное) обоснование ответа (без использования экологических законов, правил, закономерностей,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</w:tr>
      <w:tr w:rsidR="004E5043" w:rsidRPr="004E5043" w:rsidTr="00A677FB">
        <w:trPr>
          <w:trHeight w:val="517"/>
        </w:trPr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3</w:t>
            </w:r>
          </w:p>
        </w:tc>
      </w:tr>
      <w:tr w:rsidR="004E5043" w:rsidRPr="004E5043" w:rsidTr="00A677FB">
        <w:trPr>
          <w:trHeight w:val="517"/>
        </w:trPr>
        <w:tc>
          <w:tcPr>
            <w:tcW w:w="2268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Задание 4</w:t>
            </w:r>
          </w:p>
          <w:p w:rsidR="004E5043" w:rsidRPr="004E5043" w:rsidRDefault="004E5043" w:rsidP="004E5043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Выбор одного правильного ответа и его обоснование</w:t>
            </w:r>
          </w:p>
          <w:p w:rsidR="004E5043" w:rsidRPr="004E5043" w:rsidRDefault="004E5043" w:rsidP="004E5043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неправильный ответ</w:t>
            </w:r>
          </w:p>
        </w:tc>
        <w:tc>
          <w:tcPr>
            <w:tcW w:w="1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0</w:t>
            </w:r>
          </w:p>
        </w:tc>
      </w:tr>
      <w:tr w:rsidR="004E5043" w:rsidRPr="004E5043" w:rsidTr="00A677FB">
        <w:trPr>
          <w:trHeight w:val="517"/>
        </w:trPr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отсутствует обоснование ответа или сформулировано ошибочное обоснование</w:t>
            </w:r>
          </w:p>
        </w:tc>
        <w:tc>
          <w:tcPr>
            <w:tcW w:w="1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2</w:t>
            </w:r>
          </w:p>
        </w:tc>
      </w:tr>
      <w:tr w:rsidR="004E5043" w:rsidRPr="004E5043" w:rsidTr="00A677FB">
        <w:trPr>
          <w:trHeight w:val="517"/>
        </w:trPr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ответ, частичное (неполное) обоснование ответа (без использования экологических законов, правил, закономерностей, отсутствует логика в рассуждениях, при этом ошибок, указывающих на серьёзные пробелы в знании экологии нет)</w:t>
            </w:r>
          </w:p>
        </w:tc>
        <w:tc>
          <w:tcPr>
            <w:tcW w:w="1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3</w:t>
            </w:r>
          </w:p>
        </w:tc>
      </w:tr>
      <w:tr w:rsidR="004E5043" w:rsidRPr="004E5043" w:rsidTr="00A677FB">
        <w:trPr>
          <w:trHeight w:val="517"/>
        </w:trPr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</w:p>
        </w:tc>
        <w:tc>
          <w:tcPr>
            <w:tcW w:w="576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200" w:lineRule="atLeast"/>
              <w:jc w:val="both"/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  <w:t>Выбран правильный ответ с полным обоснованием (с использованием экологических законов, правил, закономерностей, обоснование логично)</w:t>
            </w:r>
          </w:p>
        </w:tc>
        <w:tc>
          <w:tcPr>
            <w:tcW w:w="1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E5043" w:rsidRPr="004E5043" w:rsidRDefault="004E5043" w:rsidP="004E5043">
            <w:pPr>
              <w:widowControl w:val="0"/>
              <w:suppressAutoHyphens/>
              <w:snapToGrid w:val="0"/>
              <w:spacing w:after="0" w:line="360" w:lineRule="auto"/>
              <w:jc w:val="center"/>
              <w:rPr>
                <w:rFonts w:ascii="Times New Roman" w:eastAsia="Lucida Sans Unicode" w:hAnsi="Times New Roman" w:cs="Mangal"/>
                <w:kern w:val="1"/>
                <w:sz w:val="24"/>
                <w:szCs w:val="24"/>
                <w:lang w:val="ru-RU" w:eastAsia="zh-CN" w:bidi="hi-IN"/>
              </w:rPr>
            </w:pPr>
            <w:r w:rsidRPr="004E5043">
              <w:rPr>
                <w:rFonts w:ascii="Times New Roman" w:eastAsia="Lucida Sans Unicode" w:hAnsi="Times New Roman" w:cs="Mangal"/>
                <w:b/>
                <w:kern w:val="1"/>
                <w:sz w:val="24"/>
                <w:szCs w:val="24"/>
                <w:lang w:val="ru-RU" w:eastAsia="zh-CN" w:bidi="hi-IN"/>
              </w:rPr>
              <w:t>4</w:t>
            </w:r>
          </w:p>
        </w:tc>
      </w:tr>
    </w:tbl>
    <w:p w:rsidR="00442D8F" w:rsidRDefault="00442D8F" w:rsidP="000620C1">
      <w:bookmarkStart w:id="0" w:name="_GoBack"/>
      <w:bookmarkEnd w:id="0"/>
    </w:p>
    <w:sectPr w:rsidR="00442D8F"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useFELayout/>
    <w:compatSetting w:name="compatibilityMode" w:uri="http://schemas.microsoft.com/office/word" w:val="12"/>
  </w:compat>
  <w:rsids>
    <w:rsidRoot w:val="004E5043"/>
    <w:rsid w:val="000620C1"/>
    <w:rsid w:val="00442D8F"/>
    <w:rsid w:val="004E3EF7"/>
    <w:rsid w:val="004E5043"/>
    <w:rsid w:val="00620D0E"/>
    <w:rsid w:val="0077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cology.sci-lib.com/article0000187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школа216</cp:lastModifiedBy>
  <cp:revision>7</cp:revision>
  <cp:lastPrinted>2015-10-01T07:50:00Z</cp:lastPrinted>
  <dcterms:created xsi:type="dcterms:W3CDTF">2015-09-25T07:02:00Z</dcterms:created>
  <dcterms:modified xsi:type="dcterms:W3CDTF">2015-10-01T07:50:00Z</dcterms:modified>
</cp:coreProperties>
</file>